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156E4ED6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90782F">
        <w:rPr>
          <w:rFonts w:ascii="Arial" w:hAnsi="Arial" w:cs="Arial"/>
          <w:b/>
          <w:u w:val="single"/>
        </w:rPr>
        <w:t>68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EF07BF6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90782F">
        <w:rPr>
          <w:rFonts w:ascii="Arial" w:hAnsi="Arial" w:cs="Arial"/>
          <w:b/>
        </w:rPr>
        <w:t>9.547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4A64F56E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90782F">
        <w:rPr>
          <w:rFonts w:ascii="Arial" w:hAnsi="Arial" w:cs="Arial"/>
        </w:rPr>
        <w:t>décimo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90782F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90782F" w:rsidRPr="0090782F">
        <w:rPr>
          <w:rFonts w:ascii="Arial" w:hAnsi="Arial" w:cs="Arial"/>
          <w:b/>
          <w:bCs/>
          <w:sz w:val="20"/>
          <w:szCs w:val="20"/>
        </w:rPr>
        <w:t>AQUISIÇÃO DE MATERIAIS PARA EXECUÇÃO DO PROGRAMA COMPRA DIRETA DE ALIMENTOS - CDA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90782F">
        <w:rPr>
          <w:rFonts w:ascii="Arial" w:hAnsi="Arial" w:cs="Arial"/>
          <w:b/>
          <w:bCs/>
          <w:sz w:val="20"/>
          <w:szCs w:val="20"/>
        </w:rPr>
        <w:t>03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90782F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90782F">
        <w:rPr>
          <w:rFonts w:ascii="Arial" w:hAnsi="Arial" w:cs="Arial"/>
          <w:b/>
          <w:bCs/>
          <w:sz w:val="20"/>
          <w:szCs w:val="20"/>
        </w:rPr>
        <w:t xml:space="preserve"> até o dia 04/12/2025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6FAA7998" w:rsidR="00422BFE" w:rsidRPr="0090782F" w:rsidRDefault="00DC23AB" w:rsidP="0090782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90782F">
        <w:rPr>
          <w:rFonts w:ascii="Arial" w:hAnsi="Arial" w:cs="Arial"/>
          <w:b/>
          <w:bCs/>
        </w:rPr>
        <w:t>50.144.890 THIAGO ROMERO RODRIGUES</w:t>
      </w:r>
      <w:r w:rsidR="00D21BBB">
        <w:rPr>
          <w:rFonts w:ascii="Arial" w:hAnsi="Arial" w:cs="Arial"/>
          <w:b/>
          <w:bCs/>
        </w:rPr>
        <w:t>,</w:t>
      </w:r>
      <w:r w:rsidR="0090782F">
        <w:rPr>
          <w:rFonts w:ascii="Arial" w:hAnsi="Arial" w:cs="Arial"/>
          <w:b/>
          <w:bCs/>
        </w:rPr>
        <w:t xml:space="preserve"> </w:t>
      </w:r>
      <w:r w:rsidR="0090782F">
        <w:rPr>
          <w:rFonts w:ascii="Arial" w:hAnsi="Arial" w:cs="Arial"/>
          <w:b/>
          <w:bCs/>
          <w:color w:val="000000" w:themeColor="text1"/>
        </w:rPr>
        <w:t>DIVULGUE OUTDOOR &amp; COMUNICAÇÃO VISUAL EIRELI</w:t>
      </w:r>
      <w:r w:rsidR="0090782F">
        <w:rPr>
          <w:rFonts w:ascii="Arial" w:hAnsi="Arial" w:cs="Arial"/>
          <w:b/>
          <w:bCs/>
          <w:color w:val="000000" w:themeColor="text1"/>
        </w:rPr>
        <w:t xml:space="preserve"> e </w:t>
      </w:r>
      <w:r w:rsidR="0090782F">
        <w:rPr>
          <w:rFonts w:ascii="Arial" w:hAnsi="Arial" w:cs="Arial"/>
          <w:b/>
          <w:bCs/>
        </w:rPr>
        <w:t>LETICIA MATOS VIDAL</w:t>
      </w:r>
      <w:r w:rsidR="0090782F">
        <w:rPr>
          <w:rFonts w:ascii="Arial" w:hAnsi="Arial" w:cs="Arial"/>
          <w:b/>
          <w:bCs/>
          <w:color w:val="000000" w:themeColor="text1"/>
        </w:rPr>
        <w:t xml:space="preserve">,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2E1FCDD0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B20061">
        <w:rPr>
          <w:rFonts w:ascii="Arial" w:hAnsi="Arial" w:cs="Arial"/>
        </w:rPr>
        <w:t>68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D2138F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D2138F">
        <w:rPr>
          <w:rFonts w:ascii="Arial" w:hAnsi="Arial" w:cs="Arial"/>
        </w:rPr>
        <w:t>s vencedoras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6A2C4788" w14:textId="4FDC4B6A" w:rsidR="00B20061" w:rsidRDefault="00B20061" w:rsidP="00B2006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DIVULGUE OUTDOOR &amp; COMUNICAÇÃO VISUAL EIRELI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CNPJ: 39.816.459/0001-01</w:t>
      </w:r>
    </w:p>
    <w:p w14:paraId="70BC6FA2" w14:textId="77777777" w:rsidR="00B20061" w:rsidRDefault="00B20061" w:rsidP="00B20061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4.660,00 </w:t>
      </w:r>
      <w:r w:rsidRPr="00C3602A">
        <w:rPr>
          <w:rFonts w:ascii="Arial" w:hAnsi="Arial" w:cs="Arial"/>
          <w:b/>
          <w:bCs/>
        </w:rPr>
        <w:t>(</w:t>
      </w:r>
      <w:r w:rsidRPr="001B600A">
        <w:rPr>
          <w:rFonts w:ascii="Arial" w:hAnsi="Arial" w:cs="Arial"/>
          <w:b/>
          <w:bCs/>
        </w:rPr>
        <w:t>quatro mil e seiscentos e sessenta reais</w:t>
      </w:r>
      <w:r w:rsidRPr="00C3602A">
        <w:rPr>
          <w:rFonts w:ascii="Arial" w:hAnsi="Arial" w:cs="Arial"/>
          <w:b/>
          <w:bCs/>
        </w:rPr>
        <w:t>).</w:t>
      </w:r>
    </w:p>
    <w:p w14:paraId="08139C75" w14:textId="77777777" w:rsidR="00B20061" w:rsidRDefault="00B20061" w:rsidP="00B20061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2536F43D" w14:textId="441793C8" w:rsidR="00B20061" w:rsidRDefault="00B20061" w:rsidP="00B20061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bookmarkStart w:id="0" w:name="_Hlk212538637"/>
      <w:r>
        <w:rPr>
          <w:rFonts w:ascii="Arial" w:hAnsi="Arial" w:cs="Arial"/>
          <w:b/>
          <w:bCs/>
        </w:rPr>
        <w:t>50.144.890 THIAGO ROMERO RODRIGUES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CNPJ: 50.144.890/0001-83</w:t>
      </w:r>
    </w:p>
    <w:p w14:paraId="0B7DB1E2" w14:textId="77777777" w:rsidR="00B20061" w:rsidRDefault="00B20061" w:rsidP="00B20061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2.580,00 (</w:t>
      </w:r>
      <w:r w:rsidRPr="001B600A">
        <w:rPr>
          <w:rFonts w:ascii="Arial" w:hAnsi="Arial" w:cs="Arial"/>
          <w:b/>
          <w:bCs/>
        </w:rPr>
        <w:t>dois mil e quinhentos e oitenta reais</w:t>
      </w:r>
      <w:r>
        <w:rPr>
          <w:rFonts w:ascii="Arial" w:hAnsi="Arial" w:cs="Arial"/>
          <w:b/>
          <w:bCs/>
        </w:rPr>
        <w:t>)</w:t>
      </w:r>
    </w:p>
    <w:bookmarkEnd w:id="0"/>
    <w:p w14:paraId="701DE41F" w14:textId="77777777" w:rsidR="00B20061" w:rsidRDefault="00B20061" w:rsidP="00B20061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622EFD" w14:textId="73D72F42" w:rsidR="00B20061" w:rsidRDefault="00B20061" w:rsidP="00B20061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LETICIA MATOS VIDAL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CNPJ: 63.221.357/0001-10</w:t>
      </w:r>
    </w:p>
    <w:p w14:paraId="1442D2D6" w14:textId="77777777" w:rsidR="00B20061" w:rsidRDefault="00B20061" w:rsidP="00B20061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7.285,00 (</w:t>
      </w:r>
      <w:r w:rsidRPr="001B600A">
        <w:rPr>
          <w:rFonts w:ascii="Arial" w:hAnsi="Arial" w:cs="Arial"/>
          <w:b/>
          <w:bCs/>
        </w:rPr>
        <w:t>sete mil e duzentos e oitenta e cinco reais</w:t>
      </w:r>
      <w:r>
        <w:rPr>
          <w:rFonts w:ascii="Arial" w:hAnsi="Arial" w:cs="Arial"/>
          <w:b/>
          <w:bCs/>
        </w:rPr>
        <w:t>)</w:t>
      </w: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3AFC" w14:textId="77777777" w:rsidR="0083293C" w:rsidRDefault="0083293C" w:rsidP="00BD131C">
      <w:pPr>
        <w:spacing w:after="0" w:line="240" w:lineRule="auto"/>
      </w:pPr>
      <w:r>
        <w:separator/>
      </w:r>
    </w:p>
  </w:endnote>
  <w:endnote w:type="continuationSeparator" w:id="0">
    <w:p w14:paraId="05D497D0" w14:textId="77777777" w:rsidR="0083293C" w:rsidRDefault="0083293C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3389" w14:textId="77777777" w:rsidR="0083293C" w:rsidRDefault="0083293C" w:rsidP="00BD131C">
      <w:pPr>
        <w:spacing w:after="0" w:line="240" w:lineRule="auto"/>
      </w:pPr>
      <w:r>
        <w:separator/>
      </w:r>
    </w:p>
  </w:footnote>
  <w:footnote w:type="continuationSeparator" w:id="0">
    <w:p w14:paraId="76D9807E" w14:textId="77777777" w:rsidR="0083293C" w:rsidRDefault="0083293C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B3E12"/>
    <w:rsid w:val="006D0A48"/>
    <w:rsid w:val="006E2324"/>
    <w:rsid w:val="00701161"/>
    <w:rsid w:val="00752CFE"/>
    <w:rsid w:val="00797B2F"/>
    <w:rsid w:val="007A4B94"/>
    <w:rsid w:val="007E0331"/>
    <w:rsid w:val="007F30AE"/>
    <w:rsid w:val="007F6CD1"/>
    <w:rsid w:val="008155F1"/>
    <w:rsid w:val="0083293C"/>
    <w:rsid w:val="0084198F"/>
    <w:rsid w:val="00886389"/>
    <w:rsid w:val="0090781D"/>
    <w:rsid w:val="0090782F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20061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60132"/>
    <w:rsid w:val="00E759B7"/>
    <w:rsid w:val="00E84A49"/>
    <w:rsid w:val="00E84A89"/>
    <w:rsid w:val="00EC0A93"/>
    <w:rsid w:val="00ED7975"/>
    <w:rsid w:val="00EE5EF0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68</cp:revision>
  <dcterms:created xsi:type="dcterms:W3CDTF">2025-03-24T19:57:00Z</dcterms:created>
  <dcterms:modified xsi:type="dcterms:W3CDTF">2025-12-10T17:33:00Z</dcterms:modified>
</cp:coreProperties>
</file>